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AB" w:rsidRPr="00424DAB" w:rsidRDefault="00424DAB" w:rsidP="00424DAB">
      <w:pPr>
        <w:jc w:val="center"/>
        <w:rPr>
          <w:rFonts w:ascii="Tahoma" w:hAnsi="Tahoma" w:cs="Tahoma" w:hint="cs"/>
          <w:b/>
          <w:bCs/>
          <w:sz w:val="28"/>
          <w:szCs w:val="28"/>
          <w:rtl/>
        </w:rPr>
      </w:pPr>
      <w:r w:rsidRPr="00424DAB">
        <w:rPr>
          <w:rFonts w:ascii="Tahoma" w:hAnsi="Tahoma" w:cs="Tahoma"/>
          <w:b/>
          <w:bCs/>
          <w:sz w:val="28"/>
          <w:szCs w:val="28"/>
          <w:rtl/>
        </w:rPr>
        <w:t>מוטיבים מרכזיים</w:t>
      </w:r>
      <w:r w:rsidRPr="00424DAB">
        <w:rPr>
          <w:rFonts w:ascii="Tahoma" w:hAnsi="Tahoma" w:cs="Tahoma" w:hint="cs"/>
          <w:b/>
          <w:bCs/>
          <w:sz w:val="28"/>
          <w:szCs w:val="28"/>
          <w:rtl/>
        </w:rPr>
        <w:t xml:space="preserve"> בעבודתו של יצחק ניר</w:t>
      </w:r>
    </w:p>
    <w:p w:rsidR="00424DAB" w:rsidRDefault="00424DAB" w:rsidP="00424DAB">
      <w:pPr>
        <w:jc w:val="center"/>
        <w:rPr>
          <w:rFonts w:ascii="Tahoma" w:hAnsi="Tahoma" w:cs="Tahoma" w:hint="cs"/>
          <w:b/>
          <w:bCs/>
          <w:sz w:val="24"/>
          <w:szCs w:val="24"/>
          <w:rtl/>
        </w:rPr>
      </w:pPr>
      <w:r w:rsidRPr="00424DAB">
        <w:rPr>
          <w:rFonts w:ascii="Tahoma" w:hAnsi="Tahoma" w:cs="Tahoma" w:hint="cs"/>
          <w:sz w:val="24"/>
          <w:szCs w:val="24"/>
          <w:rtl/>
        </w:rPr>
        <w:t>מאת</w:t>
      </w:r>
      <w:r>
        <w:rPr>
          <w:rFonts w:ascii="Tahoma" w:hAnsi="Tahoma" w:cs="Tahoma" w:hint="cs"/>
          <w:b/>
          <w:bCs/>
          <w:sz w:val="24"/>
          <w:szCs w:val="24"/>
          <w:rtl/>
        </w:rPr>
        <w:t xml:space="preserve"> דן ליבני</w:t>
      </w:r>
    </w:p>
    <w:p w:rsidR="00424DAB" w:rsidRDefault="00424DAB" w:rsidP="00424DAB">
      <w:pPr>
        <w:pStyle w:val="a3"/>
        <w:spacing w:line="360" w:lineRule="auto"/>
        <w:ind w:left="84"/>
        <w:jc w:val="center"/>
        <w:rPr>
          <w:rFonts w:ascii="Tahoma" w:hAnsi="Tahoma" w:cs="Tahoma"/>
          <w:rtl/>
        </w:rPr>
      </w:pPr>
      <w:r>
        <w:rPr>
          <w:rFonts w:ascii="Tahoma" w:hAnsi="Tahoma" w:cs="Tahoma"/>
          <w:rtl/>
        </w:rPr>
        <w:t>אמן, צייר, מורה ומחנך</w:t>
      </w:r>
    </w:p>
    <w:p w:rsidR="00424DAB" w:rsidRDefault="00424DAB" w:rsidP="00424DAB">
      <w:pPr>
        <w:pStyle w:val="a3"/>
        <w:spacing w:line="360" w:lineRule="auto"/>
        <w:ind w:left="84"/>
        <w:jc w:val="center"/>
        <w:rPr>
          <w:sz w:val="18"/>
          <w:szCs w:val="18"/>
          <w:rtl/>
        </w:rPr>
      </w:pPr>
      <w:r>
        <w:rPr>
          <w:rFonts w:ascii="Tahoma" w:hAnsi="Tahoma" w:cs="Tahoma"/>
          <w:rtl/>
        </w:rPr>
        <w:t>זוכה בפרס אגודת הציירים על מפעל חיים</w:t>
      </w:r>
      <w:r>
        <w:rPr>
          <w:rFonts w:ascii="Tahoma" w:hAnsi="Tahoma" w:cs="Tahoma"/>
        </w:rPr>
        <w:t xml:space="preserve"> </w:t>
      </w:r>
      <w:r>
        <w:rPr>
          <w:rFonts w:ascii="Tahoma" w:hAnsi="Tahoma" w:cs="Tahoma"/>
          <w:rtl/>
        </w:rPr>
        <w:t>באמנות</w:t>
      </w:r>
    </w:p>
    <w:p w:rsidR="00424DAB" w:rsidRDefault="00424DAB" w:rsidP="00424DAB">
      <w:pPr>
        <w:jc w:val="center"/>
        <w:rPr>
          <w:rFonts w:ascii="Tahoma" w:hAnsi="Tahoma" w:cs="Tahoma"/>
          <w:b/>
          <w:bCs/>
          <w:sz w:val="24"/>
          <w:szCs w:val="24"/>
        </w:rPr>
      </w:pPr>
    </w:p>
    <w:p w:rsidR="00424DAB" w:rsidRDefault="00424DAB" w:rsidP="00424DAB">
      <w:pPr>
        <w:ind w:left="360" w:hanging="412"/>
        <w:rPr>
          <w:rFonts w:ascii="Tahoma" w:hAnsi="Tahoma" w:cs="Tahoma"/>
          <w:b/>
          <w:bCs/>
          <w:sz w:val="24"/>
          <w:szCs w:val="24"/>
          <w:rtl/>
        </w:rPr>
      </w:pPr>
      <w:r>
        <w:rPr>
          <w:rFonts w:ascii="Tahoma" w:hAnsi="Tahoma" w:cs="Tahoma"/>
          <w:b/>
          <w:bCs/>
          <w:rtl/>
        </w:rPr>
        <w:t>השאיפה לשלמות</w:t>
      </w:r>
    </w:p>
    <w:p w:rsidR="00424DAB" w:rsidRDefault="00424DAB" w:rsidP="00424DAB">
      <w:pPr>
        <w:jc w:val="both"/>
        <w:rPr>
          <w:rFonts w:ascii="Tahoma" w:hAnsi="Tahoma" w:cs="Tahoma"/>
          <w:rtl/>
        </w:rPr>
      </w:pPr>
      <w:r>
        <w:rPr>
          <w:rFonts w:ascii="Tahoma" w:hAnsi="Tahoma" w:cs="Tahoma"/>
          <w:rtl/>
        </w:rPr>
        <w:t>אחת הנקודות הבולטות בעבודתו של ניר, היא ההתעסקות הכפייתית כמעט ב"טכניקה" ובחמרים. בשאיפה להגיע ל"איזון המושלם" בין צבעים לקומפוזיציות כדי ליצור "שווי משקל". שווי משקל שממנו נשקף חוסר שקט וכמיהה אל הנסתר, אל ה"מעל ומעבר".</w:t>
      </w:r>
    </w:p>
    <w:p w:rsidR="00424DAB" w:rsidRDefault="00424DAB" w:rsidP="00424DAB">
      <w:pPr>
        <w:pStyle w:val="a3"/>
        <w:ind w:hanging="772"/>
        <w:jc w:val="both"/>
        <w:rPr>
          <w:rFonts w:ascii="Tahoma" w:hAnsi="Tahoma" w:cs="Tahoma"/>
          <w:b/>
          <w:bCs/>
          <w:rtl/>
        </w:rPr>
      </w:pPr>
      <w:r>
        <w:rPr>
          <w:rFonts w:ascii="Tahoma" w:hAnsi="Tahoma" w:cs="Tahoma"/>
          <w:b/>
          <w:bCs/>
          <w:rtl/>
        </w:rPr>
        <w:t>פרספקטיבה</w:t>
      </w:r>
    </w:p>
    <w:p w:rsidR="00424DAB" w:rsidRDefault="00424DAB" w:rsidP="00424DAB">
      <w:pPr>
        <w:spacing w:line="360" w:lineRule="auto"/>
        <w:jc w:val="both"/>
        <w:rPr>
          <w:rFonts w:ascii="Tahoma" w:hAnsi="Tahoma" w:cs="Tahoma"/>
          <w:rtl/>
        </w:rPr>
      </w:pPr>
      <w:r>
        <w:rPr>
          <w:rFonts w:ascii="Tahoma" w:hAnsi="Tahoma" w:cs="Tahoma"/>
          <w:rtl/>
        </w:rPr>
        <w:t>ניר מעדיף פרספקטיבה ריאליסטית גם בעבודות הנוטות לעבר הסוריאליזם.</w:t>
      </w:r>
      <w:r>
        <w:rPr>
          <w:rFonts w:ascii="Arial" w:hAnsi="Arial"/>
          <w:rtl/>
        </w:rPr>
        <w:t xml:space="preserve"> </w:t>
      </w:r>
      <w:r>
        <w:rPr>
          <w:rFonts w:ascii="Tahoma" w:hAnsi="Tahoma" w:cs="Tahoma"/>
          <w:rtl/>
        </w:rPr>
        <w:t>היא בולטת ברבים מציוריו הנמשכים מאופק לאופק, ומושפעת מנקודת התבוננותו בנוף, מגובה של שלושים וחמישה אלף רגל...</w:t>
      </w:r>
    </w:p>
    <w:p w:rsidR="00424DAB" w:rsidRDefault="00424DAB" w:rsidP="00424DAB">
      <w:pPr>
        <w:pStyle w:val="a3"/>
        <w:spacing w:line="360" w:lineRule="auto"/>
        <w:ind w:hanging="630"/>
        <w:jc w:val="both"/>
        <w:rPr>
          <w:rFonts w:ascii="Tahoma" w:hAnsi="Tahoma" w:cs="Tahoma"/>
          <w:b/>
          <w:bCs/>
          <w:rtl/>
        </w:rPr>
      </w:pPr>
      <w:r>
        <w:rPr>
          <w:rFonts w:ascii="Tahoma" w:hAnsi="Tahoma" w:cs="Tahoma"/>
          <w:b/>
          <w:bCs/>
          <w:rtl/>
        </w:rPr>
        <w:t>נופים</w:t>
      </w:r>
    </w:p>
    <w:p w:rsidR="00424DAB" w:rsidRDefault="00424DAB" w:rsidP="00424DAB">
      <w:pPr>
        <w:spacing w:line="360" w:lineRule="auto"/>
        <w:jc w:val="both"/>
        <w:rPr>
          <w:rFonts w:ascii="Tahoma" w:hAnsi="Tahoma" w:cs="Tahoma"/>
          <w:b/>
          <w:bCs/>
          <w:i/>
          <w:iCs/>
          <w:sz w:val="24"/>
          <w:szCs w:val="24"/>
          <w:rtl/>
        </w:rPr>
      </w:pPr>
      <w:r>
        <w:rPr>
          <w:rFonts w:ascii="Tahoma" w:hAnsi="Tahoma" w:cs="Tahoma"/>
          <w:rtl/>
        </w:rPr>
        <w:t>חיבתו של ניר לציור מהיר בשטח, ללא רישום ובתנופות מכחול עזות יחד עם עבודת "שפכטל" אימפרסיוניסטית, בולטת בעבודותיו, הן כילד בקיבוץ והן בציוריו האחרונים.</w:t>
      </w:r>
      <w:r>
        <w:rPr>
          <w:rFonts w:ascii="Arial" w:hAnsi="Arial"/>
          <w:b/>
          <w:bCs/>
          <w:i/>
          <w:iCs/>
          <w:sz w:val="24"/>
          <w:szCs w:val="24"/>
          <w:rtl/>
        </w:rPr>
        <w:t xml:space="preserve"> "בציור נוף"</w:t>
      </w:r>
      <w:r>
        <w:rPr>
          <w:rFonts w:ascii="Tahoma" w:hAnsi="Tahoma" w:cs="Tahoma"/>
          <w:sz w:val="24"/>
          <w:szCs w:val="24"/>
          <w:rtl/>
        </w:rPr>
        <w:t xml:space="preserve"> </w:t>
      </w:r>
      <w:r>
        <w:rPr>
          <w:rFonts w:ascii="Tahoma" w:hAnsi="Tahoma" w:cs="Tahoma"/>
          <w:rtl/>
        </w:rPr>
        <w:t>אומר ניר</w:t>
      </w:r>
      <w:r>
        <w:rPr>
          <w:rFonts w:ascii="Arial" w:hAnsi="Arial"/>
          <w:b/>
          <w:bCs/>
          <w:i/>
          <w:iCs/>
          <w:sz w:val="24"/>
          <w:szCs w:val="24"/>
          <w:rtl/>
        </w:rPr>
        <w:t>, "אחד הסודות להצלחה</w:t>
      </w:r>
      <w:r>
        <w:rPr>
          <w:rFonts w:ascii="Tahoma" w:hAnsi="Tahoma" w:cs="Tahoma"/>
          <w:sz w:val="24"/>
          <w:szCs w:val="24"/>
          <w:rtl/>
        </w:rPr>
        <w:t xml:space="preserve"> </w:t>
      </w:r>
      <w:r>
        <w:rPr>
          <w:rFonts w:ascii="Arial" w:hAnsi="Arial"/>
          <w:b/>
          <w:bCs/>
          <w:i/>
          <w:iCs/>
          <w:sz w:val="24"/>
          <w:szCs w:val="24"/>
          <w:rtl/>
        </w:rPr>
        <w:t>הוא המתח שבין הקרוב אל הרחוק, בין הכהה</w:t>
      </w:r>
      <w:r>
        <w:rPr>
          <w:rFonts w:ascii="Arial" w:hAnsi="Arial"/>
          <w:b/>
          <w:bCs/>
          <w:sz w:val="24"/>
          <w:szCs w:val="24"/>
          <w:rtl/>
        </w:rPr>
        <w:t xml:space="preserve"> </w:t>
      </w:r>
      <w:r>
        <w:rPr>
          <w:rFonts w:ascii="Arial" w:hAnsi="Arial"/>
          <w:b/>
          <w:bCs/>
          <w:i/>
          <w:iCs/>
          <w:sz w:val="24"/>
          <w:szCs w:val="24"/>
          <w:rtl/>
        </w:rPr>
        <w:t>לבהיר, בין החם לקר, בין המפורט למעורפל הנמוג אל האופק"</w:t>
      </w:r>
      <w:r>
        <w:rPr>
          <w:rFonts w:ascii="Tahoma" w:hAnsi="Tahoma" w:cs="Tahoma"/>
          <w:sz w:val="24"/>
          <w:szCs w:val="24"/>
          <w:rtl/>
        </w:rPr>
        <w:t>.</w:t>
      </w:r>
    </w:p>
    <w:p w:rsidR="00424DAB" w:rsidRDefault="00424DAB" w:rsidP="00424DAB">
      <w:pPr>
        <w:pStyle w:val="a3"/>
        <w:spacing w:line="360" w:lineRule="auto"/>
        <w:ind w:hanging="772"/>
        <w:jc w:val="both"/>
        <w:rPr>
          <w:rFonts w:ascii="Tahoma" w:hAnsi="Tahoma" w:cs="Tahoma"/>
          <w:b/>
          <w:bCs/>
          <w:rtl/>
        </w:rPr>
      </w:pPr>
      <w:r>
        <w:rPr>
          <w:rFonts w:ascii="Tahoma" w:hAnsi="Tahoma" w:cs="Tahoma"/>
          <w:b/>
          <w:bCs/>
          <w:rtl/>
        </w:rPr>
        <w:t>דיוקן</w:t>
      </w:r>
    </w:p>
    <w:p w:rsidR="00424DAB" w:rsidRDefault="00424DAB" w:rsidP="00424DAB">
      <w:pPr>
        <w:spacing w:line="360" w:lineRule="auto"/>
        <w:jc w:val="both"/>
        <w:rPr>
          <w:rFonts w:ascii="Tahoma" w:hAnsi="Tahoma" w:cs="Tahoma"/>
          <w:b/>
          <w:bCs/>
          <w:i/>
          <w:iCs/>
          <w:sz w:val="24"/>
          <w:szCs w:val="24"/>
          <w:rtl/>
        </w:rPr>
      </w:pPr>
      <w:r>
        <w:rPr>
          <w:rFonts w:ascii="Tahoma" w:hAnsi="Tahoma" w:cs="Tahoma"/>
          <w:rtl/>
        </w:rPr>
        <w:t>על פי ניר "המפתח" לציור מוצלח של דיוקן, הוא העיניים</w:t>
      </w:r>
      <w:r>
        <w:rPr>
          <w:rFonts w:ascii="Arial" w:hAnsi="Arial"/>
          <w:sz w:val="24"/>
          <w:szCs w:val="24"/>
          <w:rtl/>
        </w:rPr>
        <w:t>:</w:t>
      </w:r>
      <w:r>
        <w:rPr>
          <w:rFonts w:ascii="Arial" w:hAnsi="Arial"/>
          <w:b/>
          <w:bCs/>
          <w:sz w:val="24"/>
          <w:szCs w:val="24"/>
          <w:rtl/>
        </w:rPr>
        <w:t xml:space="preserve"> </w:t>
      </w:r>
      <w:r>
        <w:rPr>
          <w:rFonts w:ascii="Arial" w:hAnsi="Arial"/>
          <w:b/>
          <w:bCs/>
          <w:i/>
          <w:iCs/>
          <w:sz w:val="24"/>
          <w:szCs w:val="24"/>
          <w:rtl/>
        </w:rPr>
        <w:t>"ציירים רבים אינם משקיעים את ההתבוננות הדרושה כדי להבין את הטיפולוגיה, האנטומיה ותכונת ההחזר של העין, ומקווים ש"הנקודה הלבנה" ליד האישון תעשה את העבודה... אותה נקודה לבנה הינה השתקפות העולם בזעיר אנפין על כדור העין המבריק. יש להוסיפה רק אם האור בציור מבקש זאת</w:t>
      </w:r>
      <w:r>
        <w:rPr>
          <w:rFonts w:ascii="Tahoma" w:hAnsi="Tahoma" w:cs="Tahoma"/>
          <w:b/>
          <w:bCs/>
          <w:i/>
          <w:iCs/>
          <w:sz w:val="24"/>
          <w:szCs w:val="24"/>
          <w:rtl/>
        </w:rPr>
        <w:t xml:space="preserve">". </w:t>
      </w:r>
    </w:p>
    <w:p w:rsidR="00424DAB" w:rsidRDefault="00424DAB" w:rsidP="00424DAB">
      <w:pPr>
        <w:pStyle w:val="a3"/>
        <w:spacing w:line="360" w:lineRule="auto"/>
        <w:ind w:hanging="772"/>
        <w:jc w:val="both"/>
        <w:rPr>
          <w:rFonts w:ascii="Tahoma" w:hAnsi="Tahoma" w:cs="Tahoma"/>
          <w:b/>
          <w:bCs/>
          <w:rtl/>
        </w:rPr>
      </w:pPr>
      <w:r>
        <w:rPr>
          <w:rFonts w:ascii="Tahoma" w:hAnsi="Tahoma" w:cs="Tahoma"/>
          <w:b/>
          <w:bCs/>
          <w:rtl/>
        </w:rPr>
        <w:t xml:space="preserve"> "ציור מספר סיפור"</w:t>
      </w:r>
    </w:p>
    <w:p w:rsidR="00424DAB" w:rsidRDefault="00424DAB" w:rsidP="00424DAB">
      <w:pPr>
        <w:spacing w:line="360" w:lineRule="auto"/>
        <w:jc w:val="both"/>
        <w:rPr>
          <w:rFonts w:ascii="Tahoma" w:hAnsi="Tahoma" w:cs="Tahoma"/>
          <w:b/>
          <w:bCs/>
          <w:sz w:val="24"/>
          <w:szCs w:val="24"/>
          <w:rtl/>
        </w:rPr>
      </w:pPr>
      <w:r>
        <w:rPr>
          <w:rFonts w:ascii="Tahoma" w:hAnsi="Tahoma" w:cs="Tahoma"/>
          <w:rtl/>
        </w:rPr>
        <w:t xml:space="preserve">מדי פעם ניר "מספר סיפור" לעצמו ולנו. בעבודות אלו מעומתים </w:t>
      </w:r>
      <w:r>
        <w:rPr>
          <w:rFonts w:ascii="Arial" w:hAnsi="Arial"/>
          <w:sz w:val="24"/>
          <w:szCs w:val="24"/>
          <w:rtl/>
        </w:rPr>
        <w:t>החיים עם כיליונם, הגדילה עם הקמילה, האהבה אל מול הפחד, החזק והכבד- מול האוורירי והמתפוגג...</w:t>
      </w:r>
      <w:r>
        <w:rPr>
          <w:rFonts w:ascii="Arial" w:hAnsi="Arial"/>
          <w:b/>
          <w:bCs/>
          <w:i/>
          <w:iCs/>
          <w:sz w:val="24"/>
          <w:szCs w:val="24"/>
          <w:rtl/>
        </w:rPr>
        <w:t xml:space="preserve"> "החיים - "כצל העובר" במסע האור והעננים".</w:t>
      </w:r>
      <w:r>
        <w:rPr>
          <w:rFonts w:ascii="Tahoma" w:hAnsi="Tahoma" w:cs="Tahoma"/>
          <w:sz w:val="24"/>
          <w:szCs w:val="24"/>
          <w:rtl/>
        </w:rPr>
        <w:t xml:space="preserve"> </w:t>
      </w:r>
    </w:p>
    <w:p w:rsidR="00424DAB" w:rsidRDefault="00424DAB" w:rsidP="00424DAB">
      <w:pPr>
        <w:spacing w:line="360" w:lineRule="auto"/>
        <w:jc w:val="both"/>
        <w:rPr>
          <w:rFonts w:ascii="Tahoma" w:hAnsi="Tahoma" w:cs="Tahoma"/>
          <w:rtl/>
        </w:rPr>
      </w:pPr>
      <w:r>
        <w:rPr>
          <w:rFonts w:ascii="Tahoma" w:hAnsi="Tahoma" w:cs="Tahoma"/>
          <w:b/>
          <w:bCs/>
          <w:rtl/>
        </w:rPr>
        <w:lastRenderedPageBreak/>
        <w:t>יצחק ניר, שמעולם לא "החליט להיות צייר", מציג מגוון מרשים של עבודות רגישות ומרגשות העשויות ביד אמן. וככל שעובר הזמן, הולכים ציוריו ומקבלים מימד פילוסופי אוניברסאלי, הנושא אותנו אל מעל ומעבר לאופק.</w:t>
      </w:r>
      <w:r>
        <w:rPr>
          <w:rFonts w:ascii="Tahoma" w:hAnsi="Tahoma" w:cs="Tahoma"/>
          <w:rtl/>
        </w:rPr>
        <w:t xml:space="preserve">                       ירושלים, 22 ביוני 2012              </w:t>
      </w:r>
    </w:p>
    <w:p w:rsidR="006B2C80" w:rsidRDefault="00424DAB"/>
    <w:sectPr w:rsidR="006B2C80" w:rsidSect="0050184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424DAB"/>
    <w:rsid w:val="002022F8"/>
    <w:rsid w:val="00424DAB"/>
    <w:rsid w:val="0050184D"/>
    <w:rsid w:val="005D1FA6"/>
    <w:rsid w:val="00AC7E6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DAB"/>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DAB"/>
    <w:pPr>
      <w:ind w:left="720"/>
      <w:contextualSpacing/>
    </w:pPr>
  </w:style>
</w:styles>
</file>

<file path=word/webSettings.xml><?xml version="1.0" encoding="utf-8"?>
<w:webSettings xmlns:r="http://schemas.openxmlformats.org/officeDocument/2006/relationships" xmlns:w="http://schemas.openxmlformats.org/wordprocessingml/2006/main">
  <w:divs>
    <w:div w:id="123627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1348</Characters>
  <Application>Microsoft Office Word</Application>
  <DocSecurity>0</DocSecurity>
  <Lines>11</Lines>
  <Paragraphs>3</Paragraphs>
  <ScaleCrop>false</ScaleCrop>
  <Company>Dpc</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2013-01-17T17:37:00Z</dcterms:created>
  <dcterms:modified xsi:type="dcterms:W3CDTF">2013-01-17T17:38:00Z</dcterms:modified>
</cp:coreProperties>
</file>